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C887E" w14:textId="77777777" w:rsidR="005E4010" w:rsidRDefault="00000000">
      <w:pPr>
        <w:pStyle w:val="Textbody"/>
        <w:autoSpaceDE w:val="0"/>
        <w:jc w:val="right"/>
        <w:rPr>
          <w:rFonts w:ascii="標楷體" w:eastAsia="標楷體" w:hAnsi="標楷體" w:cs="標楷體"/>
          <w:color w:val="000000"/>
          <w:kern w:val="0"/>
          <w:sz w:val="23"/>
          <w:szCs w:val="23"/>
        </w:rPr>
      </w:pPr>
      <w:r>
        <w:rPr>
          <w:rFonts w:ascii="標楷體" w:eastAsia="標楷體" w:hAnsi="標楷體" w:cs="標楷體"/>
          <w:color w:val="000000"/>
          <w:kern w:val="0"/>
          <w:sz w:val="23"/>
          <w:szCs w:val="23"/>
        </w:rPr>
        <w:t>111年8月30日修訂</w:t>
      </w:r>
    </w:p>
    <w:p w14:paraId="2CDD3213" w14:textId="77777777" w:rsidR="005E4010" w:rsidRDefault="00000000">
      <w:pPr>
        <w:pStyle w:val="Textbody"/>
        <w:autoSpaceDE w:val="0"/>
        <w:jc w:val="center"/>
        <w:rPr>
          <w:rFonts w:ascii="標楷體" w:eastAsia="標楷體" w:hAnsi="標楷體" w:cs="標楷體"/>
          <w:color w:val="000000"/>
          <w:kern w:val="0"/>
          <w:sz w:val="36"/>
          <w:szCs w:val="36"/>
        </w:rPr>
      </w:pPr>
      <w:proofErr w:type="gramStart"/>
      <w:r>
        <w:rPr>
          <w:rFonts w:ascii="標楷體" w:eastAsia="標楷體" w:hAnsi="標楷體" w:cs="標楷體"/>
          <w:color w:val="000000"/>
          <w:kern w:val="0"/>
          <w:sz w:val="36"/>
          <w:szCs w:val="36"/>
        </w:rPr>
        <w:t>臺</w:t>
      </w:r>
      <w:proofErr w:type="gramEnd"/>
      <w:r>
        <w:rPr>
          <w:rFonts w:ascii="標楷體" w:eastAsia="標楷體" w:hAnsi="標楷體" w:cs="標楷體"/>
          <w:color w:val="000000"/>
          <w:kern w:val="0"/>
          <w:sz w:val="36"/>
          <w:szCs w:val="36"/>
        </w:rPr>
        <w:t>中市政府宣導媒材性別平等檢視表</w:t>
      </w:r>
    </w:p>
    <w:p w14:paraId="3CD6D6BF" w14:textId="77777777" w:rsidR="005E4010" w:rsidRDefault="00000000">
      <w:pPr>
        <w:pStyle w:val="Textbody"/>
        <w:autoSpaceDE w:val="0"/>
        <w:spacing w:line="48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檢視說明：</w:t>
      </w:r>
    </w:p>
    <w:p w14:paraId="18F9410B" w14:textId="77777777" w:rsidR="005E4010" w:rsidRDefault="00000000">
      <w:pPr>
        <w:pStyle w:val="a3"/>
        <w:numPr>
          <w:ilvl w:val="0"/>
          <w:numId w:val="1"/>
        </w:numPr>
        <w:tabs>
          <w:tab w:val="left" w:pos="223"/>
        </w:tabs>
        <w:autoSpaceDE w:val="0"/>
        <w:spacing w:line="48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本府各機關(含區公所)使用各類宣導</w:t>
      </w:r>
      <w:proofErr w:type="gramStart"/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媒材時</w:t>
      </w:r>
      <w:proofErr w:type="gramEnd"/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，應先透過本表針對宣導內容進行檢視，並將</w:t>
      </w:r>
      <w:proofErr w:type="gramStart"/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本表納為</w:t>
      </w:r>
      <w:proofErr w:type="gramEnd"/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陳核稿件時之必要文件。</w:t>
      </w:r>
    </w:p>
    <w:p w14:paraId="2D410CCD" w14:textId="77777777" w:rsidR="005E4010" w:rsidRDefault="00000000">
      <w:pPr>
        <w:pStyle w:val="a3"/>
        <w:numPr>
          <w:ilvl w:val="0"/>
          <w:numId w:val="1"/>
        </w:numPr>
        <w:tabs>
          <w:tab w:val="left" w:pos="223"/>
        </w:tabs>
        <w:autoSpaceDE w:val="0"/>
        <w:spacing w:line="48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本表所稱宣導媒材內容包含海報、布條、宣導單張、書籍、活動背板、邀請函、新聞稿、廣播稿、公車候車亭、捷運燈箱、懶人包、Line</w:t>
      </w:r>
      <w:proofErr w:type="gramStart"/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貼文</w:t>
      </w:r>
      <w:proofErr w:type="gramEnd"/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、社群平台(含FB、IG、YT、網站設計)、宣導影片及各項宣導媒材等。</w:t>
      </w:r>
    </w:p>
    <w:p w14:paraId="3394EB17" w14:textId="77777777" w:rsidR="005E4010" w:rsidRDefault="00000000">
      <w:pPr>
        <w:pStyle w:val="a3"/>
        <w:numPr>
          <w:ilvl w:val="0"/>
          <w:numId w:val="1"/>
        </w:numPr>
        <w:tabs>
          <w:tab w:val="left" w:pos="223"/>
        </w:tabs>
        <w:autoSpaceDE w:val="0"/>
        <w:spacing w:line="48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本表之</w:t>
      </w:r>
      <w:proofErr w:type="gramStart"/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檢視題項</w:t>
      </w:r>
      <w:proofErr w:type="gramEnd"/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，各機關可視業務需求自行增列，並進行滾動式修正。</w:t>
      </w:r>
    </w:p>
    <w:p w14:paraId="730BAA4B" w14:textId="77777777" w:rsidR="005E4010" w:rsidRDefault="005E4010">
      <w:pPr>
        <w:pStyle w:val="Textbody"/>
        <w:autoSpaceDE w:val="0"/>
        <w:spacing w:line="480" w:lineRule="exact"/>
        <w:rPr>
          <w:rFonts w:ascii="標楷體" w:eastAsia="標楷體" w:hAnsi="標楷體" w:cs="標楷體"/>
          <w:color w:val="000000"/>
          <w:kern w:val="0"/>
          <w:szCs w:val="24"/>
        </w:rPr>
      </w:pPr>
    </w:p>
    <w:p w14:paraId="2190F064" w14:textId="77777777" w:rsidR="005E4010" w:rsidRDefault="00000000">
      <w:pPr>
        <w:pStyle w:val="Textbody"/>
        <w:autoSpaceDE w:val="0"/>
      </w:pPr>
      <w:r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  <w:t>宣導媒材名稱：</w:t>
      </w:r>
      <w:r>
        <w:rPr>
          <w:rFonts w:ascii="標楷體" w:eastAsia="標楷體" w:hAnsi="標楷體" w:cs="標楷體"/>
          <w:b/>
          <w:color w:val="000000"/>
          <w:kern w:val="0"/>
          <w:sz w:val="32"/>
          <w:szCs w:val="32"/>
          <w:u w:val="single"/>
        </w:rPr>
        <w:t xml:space="preserve">                                             </w:t>
      </w:r>
    </w:p>
    <w:tbl>
      <w:tblPr>
        <w:tblW w:w="10632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8364"/>
        <w:gridCol w:w="708"/>
        <w:gridCol w:w="709"/>
      </w:tblGrid>
      <w:tr w:rsidR="005E4010" w14:paraId="20ABA7E6" w14:textId="77777777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2EA98" w14:textId="77777777" w:rsidR="005E4010" w:rsidRDefault="00000000">
            <w:pPr>
              <w:pStyle w:val="Textbody"/>
              <w:autoSpaceDE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編號</w:t>
            </w:r>
          </w:p>
        </w:tc>
        <w:tc>
          <w:tcPr>
            <w:tcW w:w="8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EA0E2" w14:textId="77777777" w:rsidR="005E4010" w:rsidRDefault="00000000">
            <w:pPr>
              <w:pStyle w:val="Textbody"/>
              <w:autoSpaceDE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檢視內容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EEBDE" w14:textId="77777777" w:rsidR="005E4010" w:rsidRDefault="00000000">
            <w:pPr>
              <w:pStyle w:val="Textbody"/>
              <w:autoSpaceDE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檢視情形</w:t>
            </w:r>
          </w:p>
        </w:tc>
      </w:tr>
      <w:tr w:rsidR="005E4010" w14:paraId="2CF89217" w14:textId="77777777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4ECF5" w14:textId="77777777" w:rsidR="00000000" w:rsidRDefault="00000000">
            <w:pPr>
              <w:widowControl/>
            </w:pPr>
          </w:p>
        </w:tc>
        <w:tc>
          <w:tcPr>
            <w:tcW w:w="8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35B00" w14:textId="77777777" w:rsidR="00000000" w:rsidRDefault="00000000">
            <w:pPr>
              <w:widowControl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713B2" w14:textId="77777777" w:rsidR="005E4010" w:rsidRDefault="00000000">
            <w:pPr>
              <w:pStyle w:val="Textbody"/>
              <w:autoSpaceDE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B87E1" w14:textId="77777777" w:rsidR="005E4010" w:rsidRDefault="00000000">
            <w:pPr>
              <w:pStyle w:val="Textbody"/>
              <w:autoSpaceDE w:val="0"/>
              <w:spacing w:line="44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:rsidR="005E4010" w14:paraId="08DD7D3A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93D8B" w14:textId="77777777" w:rsidR="005E4010" w:rsidRDefault="0000000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AD863" w14:textId="77777777" w:rsidR="005E4010" w:rsidRDefault="00000000">
            <w:pPr>
              <w:pStyle w:val="Textbody"/>
              <w:autoSpaceDE w:val="0"/>
              <w:spacing w:line="44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是否強調理想外表的性別刻板印象?</w:t>
            </w:r>
          </w:p>
          <w:p w14:paraId="219C0E1B" w14:textId="77777777" w:rsidR="005E4010" w:rsidRDefault="00000000">
            <w:pPr>
              <w:pStyle w:val="Textbody"/>
              <w:autoSpaceDE w:val="0"/>
              <w:spacing w:line="44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(如：女性身材窈窕、胸部大小、皮膚白皙；男性肌肉發達、人魚線、麒麟臀、身材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魁武</w:t>
            </w:r>
            <w:proofErr w:type="gramEnd"/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等)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5E7DD" w14:textId="77777777" w:rsidR="005E4010" w:rsidRDefault="005E401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D031E" w14:textId="77777777" w:rsidR="005E4010" w:rsidRDefault="005E401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5E4010" w14:paraId="706AE069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E021" w14:textId="77777777" w:rsidR="005E4010" w:rsidRDefault="0000000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2575" w14:textId="77777777" w:rsidR="005E4010" w:rsidRDefault="00000000">
            <w:pPr>
              <w:pStyle w:val="Textbody"/>
              <w:autoSpaceDE w:val="0"/>
              <w:spacing w:line="44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是否強調性別特質之刻板印象?</w:t>
            </w:r>
          </w:p>
          <w:p w14:paraId="3681E0AE" w14:textId="77777777" w:rsidR="005E4010" w:rsidRDefault="00000000">
            <w:pPr>
              <w:pStyle w:val="Textbody"/>
              <w:autoSpaceDE w:val="0"/>
              <w:spacing w:line="44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(如：女性較為柔弱、善於照顧人、注重外表；男性較為理性、嚴肅、不善表達情感等)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5519F" w14:textId="77777777" w:rsidR="005E4010" w:rsidRDefault="005E401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91582" w14:textId="77777777" w:rsidR="005E4010" w:rsidRDefault="005E401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5E4010" w14:paraId="053EAA83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00139" w14:textId="77777777" w:rsidR="005E4010" w:rsidRDefault="0000000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BC2E4" w14:textId="77777777" w:rsidR="005E4010" w:rsidRDefault="00000000">
            <w:pPr>
              <w:pStyle w:val="Textbody"/>
              <w:autoSpaceDE w:val="0"/>
              <w:spacing w:line="44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物品使用是否有性別刻板印象?</w:t>
            </w:r>
          </w:p>
          <w:p w14:paraId="7B60A733" w14:textId="77777777" w:rsidR="005E4010" w:rsidRDefault="00000000">
            <w:pPr>
              <w:pStyle w:val="Textbody"/>
              <w:autoSpaceDE w:val="0"/>
              <w:spacing w:line="44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(如：女性使用粉紅色、玩洋娃娃、扮家家酒；男性使用藍色、玩機器人、汽車等)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B51D4" w14:textId="77777777" w:rsidR="005E4010" w:rsidRDefault="005E401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F070F" w14:textId="77777777" w:rsidR="005E4010" w:rsidRDefault="005E401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5E4010" w14:paraId="3CDFEA2F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011D2" w14:textId="77777777" w:rsidR="005E4010" w:rsidRDefault="0000000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881E6" w14:textId="77777777" w:rsidR="005E4010" w:rsidRDefault="00000000">
            <w:pPr>
              <w:pStyle w:val="Textbody"/>
              <w:autoSpaceDE w:val="0"/>
              <w:spacing w:line="44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是否有性或性暗示的圖片或影像?</w:t>
            </w:r>
          </w:p>
          <w:p w14:paraId="537C41E0" w14:textId="77777777" w:rsidR="005E4010" w:rsidRDefault="00000000">
            <w:pPr>
              <w:pStyle w:val="Textbody"/>
              <w:autoSpaceDE w:val="0"/>
              <w:spacing w:line="44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(如：女性穿著暴露、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擠胸俯身</w:t>
            </w:r>
            <w:proofErr w:type="gramEnd"/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；男性強調肌肉線條、性器官大小)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808D0" w14:textId="77777777" w:rsidR="005E4010" w:rsidRDefault="005E401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6F69F" w14:textId="77777777" w:rsidR="005E4010" w:rsidRDefault="005E401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5E4010" w14:paraId="7B48D599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7DE4B" w14:textId="77777777" w:rsidR="005E4010" w:rsidRDefault="0000000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7DF8E" w14:textId="77777777" w:rsidR="005E4010" w:rsidRDefault="00000000">
            <w:pPr>
              <w:pStyle w:val="Textbody"/>
              <w:autoSpaceDE w:val="0"/>
              <w:spacing w:line="44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是否強化家庭角色的性別刻板印象?</w:t>
            </w:r>
          </w:p>
          <w:p w14:paraId="18980B40" w14:textId="77777777" w:rsidR="005E4010" w:rsidRDefault="00000000">
            <w:pPr>
              <w:pStyle w:val="Textbody"/>
              <w:autoSpaceDE w:val="0"/>
              <w:spacing w:line="44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(如：男主外女主內、稱謂分為爺爺奶奶及外公外婆等)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466BA" w14:textId="77777777" w:rsidR="005E4010" w:rsidRDefault="005E401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5A432" w14:textId="77777777" w:rsidR="005E4010" w:rsidRDefault="005E401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5E4010" w14:paraId="239F2D67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73AB4" w14:textId="77777777" w:rsidR="005E4010" w:rsidRDefault="0000000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E96D" w14:textId="77777777" w:rsidR="005E4010" w:rsidRDefault="00000000">
            <w:pPr>
              <w:pStyle w:val="Textbody"/>
              <w:autoSpaceDE w:val="0"/>
              <w:spacing w:line="44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是否強化家務分工的性別刻板印象?</w:t>
            </w:r>
          </w:p>
          <w:p w14:paraId="6DAED2DC" w14:textId="77777777" w:rsidR="005E4010" w:rsidRDefault="00000000">
            <w:pPr>
              <w:pStyle w:val="Textbody"/>
              <w:autoSpaceDE w:val="0"/>
              <w:spacing w:line="44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(如：女性負責家事、育嬰；男性為家計負擔者、不會照顧小孩等)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4113" w14:textId="77777777" w:rsidR="005E4010" w:rsidRDefault="005E401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9592F" w14:textId="77777777" w:rsidR="005E4010" w:rsidRDefault="005E401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5E4010" w14:paraId="4976764D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D8D47" w14:textId="77777777" w:rsidR="005E4010" w:rsidRDefault="0000000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1B3DC" w14:textId="77777777" w:rsidR="005E4010" w:rsidRDefault="00000000">
            <w:pPr>
              <w:pStyle w:val="Textbody"/>
              <w:autoSpaceDE w:val="0"/>
              <w:spacing w:line="44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是否歧視單身者?</w:t>
            </w:r>
          </w:p>
          <w:p w14:paraId="7A9DDB4E" w14:textId="77777777" w:rsidR="005E4010" w:rsidRDefault="00000000">
            <w:pPr>
              <w:pStyle w:val="Textbody"/>
              <w:autoSpaceDE w:val="0"/>
              <w:spacing w:line="44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(如：剩女、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敗犬、剩男</w:t>
            </w:r>
            <w:proofErr w:type="gramEnd"/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、單身狗、光棍)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33E1E" w14:textId="77777777" w:rsidR="005E4010" w:rsidRDefault="005E401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2C543" w14:textId="77777777" w:rsidR="005E4010" w:rsidRDefault="005E401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5E4010" w14:paraId="56B71C0E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55571" w14:textId="77777777" w:rsidR="005E4010" w:rsidRDefault="0000000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lastRenderedPageBreak/>
              <w:t>8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BB85A" w14:textId="77777777" w:rsidR="005E4010" w:rsidRDefault="00000000">
            <w:pPr>
              <w:pStyle w:val="Textbody"/>
              <w:autoSpaceDE w:val="0"/>
              <w:spacing w:line="44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是否歧視不同婚姻狀態者?</w:t>
            </w:r>
          </w:p>
          <w:p w14:paraId="3F6C288A" w14:textId="77777777" w:rsidR="005E4010" w:rsidRDefault="00000000">
            <w:pPr>
              <w:pStyle w:val="Textbody"/>
              <w:autoSpaceDE w:val="0"/>
              <w:spacing w:line="44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(如：視單身、離婚或單親為失敗、同志婚姻為病態)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C19CA" w14:textId="77777777" w:rsidR="005E4010" w:rsidRDefault="005E401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6242F" w14:textId="77777777" w:rsidR="005E4010" w:rsidRDefault="005E401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5E4010" w14:paraId="14857F8A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C1E07" w14:textId="77777777" w:rsidR="005E4010" w:rsidRDefault="0000000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BD52" w14:textId="77777777" w:rsidR="005E4010" w:rsidRDefault="00000000">
            <w:pPr>
              <w:pStyle w:val="Textbody"/>
              <w:autoSpaceDE w:val="0"/>
              <w:spacing w:line="44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是否將工作能力或成就與性別刻板印象聯結?</w:t>
            </w:r>
          </w:p>
          <w:p w14:paraId="25E3D745" w14:textId="77777777" w:rsidR="005E4010" w:rsidRDefault="00000000">
            <w:pPr>
              <w:pStyle w:val="Textbody"/>
              <w:autoSpaceDE w:val="0"/>
              <w:spacing w:line="44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(如：女性為輔佐者，男性為領導者、卓越貢獻企業家僅呈現男性)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63BCC" w14:textId="77777777" w:rsidR="005E4010" w:rsidRDefault="005E401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0D0C2" w14:textId="77777777" w:rsidR="005E4010" w:rsidRDefault="005E401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5E4010" w14:paraId="706F42DF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A9B89" w14:textId="77777777" w:rsidR="005E4010" w:rsidRDefault="0000000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DBEC5" w14:textId="77777777" w:rsidR="005E4010" w:rsidRDefault="00000000">
            <w:pPr>
              <w:pStyle w:val="Textbody"/>
              <w:autoSpaceDE w:val="0"/>
              <w:spacing w:line="44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是否有職業的性別刻板印象?</w:t>
            </w:r>
          </w:p>
          <w:p w14:paraId="567C69E6" w14:textId="77777777" w:rsidR="005E4010" w:rsidRDefault="00000000">
            <w:pPr>
              <w:pStyle w:val="Textbody"/>
              <w:autoSpaceDE w:val="0"/>
              <w:spacing w:line="44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(如：女性為護理師、空服員、托育人員、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照服員</w:t>
            </w:r>
            <w:proofErr w:type="gramEnd"/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；男性為醫師、飛行員、駕駛、工程師等)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790B1" w14:textId="77777777" w:rsidR="005E4010" w:rsidRDefault="005E401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6C4F9" w14:textId="77777777" w:rsidR="005E4010" w:rsidRDefault="005E401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5E4010" w14:paraId="3C6E9557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54A9D" w14:textId="77777777" w:rsidR="005E4010" w:rsidRDefault="0000000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C4E91" w14:textId="77777777" w:rsidR="005E4010" w:rsidRDefault="00000000">
            <w:pPr>
              <w:pStyle w:val="Textbody"/>
              <w:autoSpaceDE w:val="0"/>
              <w:spacing w:line="44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是否有性別歧視語言?</w:t>
            </w:r>
          </w:p>
          <w:p w14:paraId="1B8EC8F3" w14:textId="77777777" w:rsidR="005E4010" w:rsidRDefault="00000000">
            <w:pPr>
              <w:pStyle w:val="Textbody"/>
              <w:autoSpaceDE w:val="0"/>
              <w:spacing w:line="44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(如：稱女性為女漢子、男人婆；稱男性為娘娘腔、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小白臉等</w:t>
            </w:r>
            <w:proofErr w:type="gramEnd"/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FD590" w14:textId="77777777" w:rsidR="005E4010" w:rsidRDefault="005E401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0D380" w14:textId="77777777" w:rsidR="005E4010" w:rsidRDefault="005E401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5E4010" w14:paraId="16AA4FCC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3FB26" w14:textId="77777777" w:rsidR="005E4010" w:rsidRDefault="0000000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6EB20" w14:textId="77777777" w:rsidR="005E4010" w:rsidRDefault="00000000">
            <w:pPr>
              <w:pStyle w:val="Textbody"/>
              <w:autoSpaceDE w:val="0"/>
              <w:spacing w:line="44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是否歧視不利處境者(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1)?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6EA17" w14:textId="77777777" w:rsidR="005E4010" w:rsidRDefault="005E401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F486D" w14:textId="77777777" w:rsidR="005E4010" w:rsidRDefault="005E401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5E4010" w14:paraId="6C6C026D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4028E" w14:textId="77777777" w:rsidR="005E4010" w:rsidRDefault="0000000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2B2F6" w14:textId="77777777" w:rsidR="005E4010" w:rsidRDefault="00000000">
            <w:pPr>
              <w:pStyle w:val="Textbody"/>
              <w:autoSpaceDE w:val="0"/>
              <w:spacing w:line="44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是否有傳統文化禮俗的性別刻板印象?</w:t>
            </w:r>
          </w:p>
          <w:p w14:paraId="5CB87C1B" w14:textId="77777777" w:rsidR="005E4010" w:rsidRDefault="00000000">
            <w:pPr>
              <w:pStyle w:val="Textbody"/>
              <w:autoSpaceDE w:val="0"/>
              <w:spacing w:line="44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(如：子女應從父姓、財產由男性繼承、主祭者應為男性、女性大年初二才能回娘家、女性經期不能進入宮廟等)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DF180" w14:textId="77777777" w:rsidR="005E4010" w:rsidRDefault="005E401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67F3B" w14:textId="77777777" w:rsidR="005E4010" w:rsidRDefault="005E401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5E4010" w14:paraId="68271C80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60384" w14:textId="77777777" w:rsidR="005E4010" w:rsidRDefault="0000000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1926E" w14:textId="77777777" w:rsidR="005E4010" w:rsidRDefault="00000000">
            <w:pPr>
              <w:pStyle w:val="Textbody"/>
              <w:autoSpaceDE w:val="0"/>
              <w:spacing w:line="44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是否將數位性別暴力(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2)、親密關係暴力、性侵害、性騷擾、性剝削等發生，認為是被害人的責任?</w:t>
            </w:r>
          </w:p>
          <w:p w14:paraId="4DBB57A2" w14:textId="77777777" w:rsidR="005E4010" w:rsidRDefault="00000000">
            <w:pPr>
              <w:pStyle w:val="Textbody"/>
              <w:autoSpaceDE w:val="0"/>
              <w:spacing w:line="44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(如：將女性遭受性侵害的原因歸咎於穿著暴露、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把家暴歸因為</w:t>
            </w:r>
            <w:proofErr w:type="gramEnd"/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被害人的不當行為舉止等)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DBB3E" w14:textId="77777777" w:rsidR="005E4010" w:rsidRDefault="005E401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507C0" w14:textId="77777777" w:rsidR="005E4010" w:rsidRDefault="005E401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5E4010" w14:paraId="3B76C3F4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D4CD7" w14:textId="77777777" w:rsidR="005E4010" w:rsidRDefault="0000000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9B4FD" w14:textId="77777777" w:rsidR="005E4010" w:rsidRDefault="00000000">
            <w:pPr>
              <w:pStyle w:val="Textbody"/>
              <w:autoSpaceDE w:val="0"/>
              <w:spacing w:line="44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是否認為性別暴力只會發生在女性身上，不會發生在男性身上?</w:t>
            </w:r>
          </w:p>
          <w:p w14:paraId="3AA1226E" w14:textId="77777777" w:rsidR="005E4010" w:rsidRDefault="00000000">
            <w:pPr>
              <w:pStyle w:val="Textbody"/>
              <w:autoSpaceDE w:val="0"/>
              <w:spacing w:line="44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(如：認為男性的身體或經濟優勢優於女性，不易受暴，忽略言語暴力或經濟控制等肢體以外形式的暴力)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2AB9A" w14:textId="77777777" w:rsidR="005E4010" w:rsidRDefault="005E401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E2463" w14:textId="77777777" w:rsidR="005E4010" w:rsidRDefault="005E401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5E4010" w14:paraId="16EB0888" w14:textId="7777777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84740" w14:textId="77777777" w:rsidR="005E4010" w:rsidRDefault="0000000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23366" w14:textId="77777777" w:rsidR="005E4010" w:rsidRDefault="00000000">
            <w:pPr>
              <w:pStyle w:val="Textbody"/>
              <w:autoSpaceDE w:val="0"/>
              <w:spacing w:line="440" w:lineRule="exact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是否對多元性別LGBTQ+(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3)歧視?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A9F07" w14:textId="77777777" w:rsidR="005E4010" w:rsidRDefault="005E401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3BA9E" w14:textId="77777777" w:rsidR="005E4010" w:rsidRDefault="005E4010">
            <w:pPr>
              <w:pStyle w:val="Textbody"/>
              <w:autoSpaceDE w:val="0"/>
              <w:spacing w:line="46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5E4010" w14:paraId="5C3A2926" w14:textId="77777777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07AC" w14:textId="77777777" w:rsidR="005E4010" w:rsidRDefault="00000000">
            <w:pPr>
              <w:pStyle w:val="Textbody"/>
              <w:autoSpaceDE w:val="0"/>
              <w:spacing w:line="460" w:lineRule="exact"/>
              <w:ind w:left="840" w:hanging="84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★★★以上任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一題別答</w:t>
            </w:r>
            <w:proofErr w:type="gramEnd"/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「是」者，請再次檢視媒體文宣內容，是否有違反性別平等的概念，並修正文宣內容。</w:t>
            </w:r>
          </w:p>
        </w:tc>
      </w:tr>
    </w:tbl>
    <w:p w14:paraId="3E498493" w14:textId="77777777" w:rsidR="005E4010" w:rsidRDefault="00000000">
      <w:pPr>
        <w:pStyle w:val="Default"/>
        <w:rPr>
          <w:sz w:val="26"/>
          <w:szCs w:val="26"/>
        </w:rPr>
      </w:pPr>
      <w:r>
        <w:rPr>
          <w:sz w:val="26"/>
          <w:szCs w:val="26"/>
        </w:rPr>
        <w:t>【註】</w:t>
      </w:r>
    </w:p>
    <w:p w14:paraId="256FD937" w14:textId="77777777" w:rsidR="005E4010" w:rsidRDefault="00000000">
      <w:pPr>
        <w:pStyle w:val="Default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不利處境者包含：農村及偏遠地區、身心障礙、原住民族、高齡、新移民、多元性別者等，係參酌我國消除對婦女一切形式歧視公約(CEDAW)第3次國家報告之定義。</w:t>
      </w:r>
    </w:p>
    <w:p w14:paraId="4EECD657" w14:textId="77777777" w:rsidR="005E4010" w:rsidRDefault="00000000">
      <w:pPr>
        <w:pStyle w:val="Default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數位性別暴力包括：網路跟蹤、惡意或未經同意散布與性/性別有關個人私密資料、網路性騷擾、基於性別貶抑或仇恨之言論或行為、性勒索、人肉搜索、基於性別偏見所為之強暴與死亡威脅、招募引誘、非法侵入或竊取他人資料、偽造或冒用身分等10大常見類型。</w:t>
      </w:r>
    </w:p>
    <w:p w14:paraId="6EE7ACC2" w14:textId="77777777" w:rsidR="005E4010" w:rsidRDefault="00000000">
      <w:pPr>
        <w:pStyle w:val="Default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lastRenderedPageBreak/>
        <w:t>LGBTQ+是指：女同性戀Lesbians、男同性戀Gays、雙性戀Bisexuals、跨性別者Transgender、酷兒Queer、雙性人Intersex等。</w:t>
      </w:r>
    </w:p>
    <w:p w14:paraId="48DB708F" w14:textId="77777777" w:rsidR="005E4010" w:rsidRDefault="00000000">
      <w:pPr>
        <w:pStyle w:val="a3"/>
        <w:numPr>
          <w:ilvl w:val="0"/>
          <w:numId w:val="2"/>
        </w:numPr>
        <w:tabs>
          <w:tab w:val="left" w:pos="676"/>
        </w:tabs>
        <w:autoSpaceDE w:val="0"/>
      </w:pPr>
      <w:r>
        <w:rPr>
          <w:rFonts w:ascii="標楷體" w:eastAsia="標楷體" w:hAnsi="標楷體"/>
          <w:sz w:val="26"/>
          <w:szCs w:val="26"/>
        </w:rPr>
        <w:t>本表參考「新北市政府宣導</w:t>
      </w:r>
      <w:proofErr w:type="gramStart"/>
      <w:r>
        <w:rPr>
          <w:rFonts w:ascii="標楷體" w:eastAsia="標楷體" w:hAnsi="標楷體"/>
          <w:sz w:val="26"/>
          <w:szCs w:val="26"/>
        </w:rPr>
        <w:t>媒材性平</w:t>
      </w:r>
      <w:proofErr w:type="gramEnd"/>
      <w:r>
        <w:rPr>
          <w:rFonts w:ascii="標楷體" w:eastAsia="標楷體" w:hAnsi="標楷體"/>
          <w:sz w:val="26"/>
          <w:szCs w:val="26"/>
        </w:rPr>
        <w:t>概念檢核表」修訂之，並於本府性別平等委員會第6屆第4次第4組分工小組會議決議通過。</w:t>
      </w:r>
    </w:p>
    <w:sectPr w:rsidR="005E4010">
      <w:pgSz w:w="11906" w:h="16838"/>
      <w:pgMar w:top="1191" w:right="1021" w:bottom="1134" w:left="1021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BF7A0" w14:textId="77777777" w:rsidR="00772BB8" w:rsidRDefault="00772BB8">
      <w:r>
        <w:separator/>
      </w:r>
    </w:p>
  </w:endnote>
  <w:endnote w:type="continuationSeparator" w:id="0">
    <w:p w14:paraId="3A90A181" w14:textId="77777777" w:rsidR="00772BB8" w:rsidRDefault="0077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0B9E7" w14:textId="77777777" w:rsidR="00772BB8" w:rsidRDefault="00772BB8">
      <w:r>
        <w:rPr>
          <w:color w:val="000000"/>
        </w:rPr>
        <w:separator/>
      </w:r>
    </w:p>
  </w:footnote>
  <w:footnote w:type="continuationSeparator" w:id="0">
    <w:p w14:paraId="0A512F87" w14:textId="77777777" w:rsidR="00772BB8" w:rsidRDefault="00772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15CDD"/>
    <w:multiLevelType w:val="multilevel"/>
    <w:tmpl w:val="99503FA4"/>
    <w:lvl w:ilvl="0">
      <w:start w:val="1"/>
      <w:numFmt w:val="japaneseCounting"/>
      <w:lvlText w:val="%1、"/>
      <w:lvlJc w:val="left"/>
      <w:pPr>
        <w:ind w:left="737" w:hanging="737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2B10B3"/>
    <w:multiLevelType w:val="multilevel"/>
    <w:tmpl w:val="C59EF590"/>
    <w:lvl w:ilvl="0">
      <w:start w:val="1"/>
      <w:numFmt w:val="decimal"/>
      <w:lvlText w:val="%1."/>
      <w:lvlJc w:val="left"/>
      <w:pPr>
        <w:ind w:left="284" w:hanging="284"/>
      </w:pPr>
      <w:rPr>
        <w:rFonts w:eastAsia="新細明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047828132">
    <w:abstractNumId w:val="0"/>
  </w:num>
  <w:num w:numId="2" w16cid:durableId="476263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E4010"/>
    <w:rsid w:val="003A1A1A"/>
    <w:rsid w:val="005E4010"/>
    <w:rsid w:val="0060182D"/>
    <w:rsid w:val="0077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6DD7A"/>
  <w15:docId w15:val="{17493891-5B2B-4D52-8578-A6B3221A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6">
    <w:name w:val="頁首 字元"/>
    <w:basedOn w:val="a0"/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蔡琦宏</dc:creator>
  <dc:description/>
  <cp:lastModifiedBy>李霈薇</cp:lastModifiedBy>
  <cp:revision>2</cp:revision>
  <cp:lastPrinted>2026-05-11T03:51:00Z</cp:lastPrinted>
  <dcterms:created xsi:type="dcterms:W3CDTF">2026-05-11T03:52:00Z</dcterms:created>
  <dcterms:modified xsi:type="dcterms:W3CDTF">2026-05-11T03:52:00Z</dcterms:modified>
</cp:coreProperties>
</file>